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E29" w:rsidRPr="009E3FF0" w:rsidRDefault="00DD4E29" w:rsidP="00DD4E29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t>INDIRA GANDHI MAHILA MAHAVIDYALAYA</w:t>
      </w:r>
    </w:p>
    <w:p w:rsidR="00DD4E29" w:rsidRPr="009E3FF0" w:rsidRDefault="00DD4E29" w:rsidP="00DD4E29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ARTI SHARMA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Class:- </w:t>
      </w:r>
      <w:proofErr w:type="spellStart"/>
      <w:r>
        <w:rPr>
          <w:rFonts w:ascii="Times New Roman" w:hAnsi="Times New Roman" w:cs="Times New Roman"/>
          <w:b/>
          <w:sz w:val="24"/>
        </w:rPr>
        <w:t>B.Sc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1</w:t>
      </w:r>
      <w:r w:rsidRPr="00DD4E29">
        <w:rPr>
          <w:rFonts w:ascii="Times New Roman" w:hAnsi="Times New Roman" w:cs="Times New Roman"/>
          <w:b/>
          <w:sz w:val="24"/>
          <w:vertAlign w:val="superscript"/>
        </w:rPr>
        <w:t>st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</w:p>
    <w:p w:rsidR="00DD4E29" w:rsidRPr="009E3FF0" w:rsidRDefault="00DD4E29" w:rsidP="00DD4E29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 w:rsidR="00334AD2">
        <w:rPr>
          <w:rFonts w:ascii="Times New Roman" w:hAnsi="Times New Roman" w:cs="Times New Roman"/>
          <w:b/>
          <w:sz w:val="24"/>
        </w:rPr>
        <w:t xml:space="preserve"> Botany</w:t>
      </w:r>
      <w:r>
        <w:rPr>
          <w:rFonts w:ascii="Times New Roman" w:hAnsi="Times New Roman" w:cs="Times New Roman"/>
          <w:b/>
          <w:sz w:val="24"/>
        </w:rPr>
        <w:tab/>
        <w:t xml:space="preserve">                                                            </w:t>
      </w:r>
      <w:r w:rsidRPr="009E3FF0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DD4E29" w:rsidRPr="009E3FF0" w:rsidTr="009D26B4">
        <w:trPr>
          <w:trHeight w:val="623"/>
        </w:trPr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t>Bacteria :</w:t>
            </w:r>
            <w:proofErr w:type="gramEnd"/>
            <w:r>
              <w:t xml:space="preserve"> Structure, nutrition, reproduction and economic importance; general account of </w:t>
            </w:r>
            <w:proofErr w:type="spellStart"/>
            <w:r>
              <w:t>cyanobacteria</w:t>
            </w:r>
            <w:proofErr w:type="spellEnd"/>
            <w:r>
              <w:t xml:space="preserve"> (with reference to </w:t>
            </w:r>
            <w:proofErr w:type="spellStart"/>
            <w:r>
              <w:t>Nostoc</w:t>
            </w:r>
            <w:proofErr w:type="spellEnd"/>
            <w:r>
              <w:t xml:space="preserve">). 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>Algae: General characters, classification (</w:t>
            </w:r>
            <w:proofErr w:type="spellStart"/>
            <w:r>
              <w:t>upto</w:t>
            </w:r>
            <w:proofErr w:type="spellEnd"/>
            <w:r>
              <w:t xml:space="preserve"> classes) and economic importance; important features and life-history (excluding development) of </w:t>
            </w:r>
            <w:proofErr w:type="spellStart"/>
            <w:r>
              <w:t>Volvox</w:t>
            </w:r>
            <w:proofErr w:type="spellEnd"/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t>Oedogonium</w:t>
            </w:r>
            <w:proofErr w:type="spellEnd"/>
            <w:r>
              <w:t xml:space="preserve"> (</w:t>
            </w:r>
            <w:proofErr w:type="spellStart"/>
            <w:r>
              <w:t>Chlorophyceae</w:t>
            </w:r>
            <w:proofErr w:type="spellEnd"/>
            <w:r>
              <w:t xml:space="preserve">), </w:t>
            </w:r>
            <w:proofErr w:type="spellStart"/>
            <w:r>
              <w:t>Vaucheria</w:t>
            </w:r>
            <w:proofErr w:type="spellEnd"/>
            <w:r>
              <w:t xml:space="preserve"> (</w:t>
            </w:r>
            <w:proofErr w:type="spellStart"/>
            <w:r>
              <w:t>Xanthophyceae</w:t>
            </w:r>
            <w:proofErr w:type="spellEnd"/>
            <w:r>
              <w:t>)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t>Ectocrpus</w:t>
            </w:r>
            <w:proofErr w:type="spellEnd"/>
            <w:r>
              <w:t xml:space="preserve"> (</w:t>
            </w:r>
            <w:proofErr w:type="spellStart"/>
            <w:r>
              <w:t>Phaeophyceae</w:t>
            </w:r>
            <w:proofErr w:type="spellEnd"/>
            <w:r>
              <w:t xml:space="preserve">) and </w:t>
            </w:r>
            <w:proofErr w:type="spellStart"/>
            <w:r>
              <w:t>Polysiphonia</w:t>
            </w:r>
            <w:proofErr w:type="spellEnd"/>
            <w:r>
              <w:t xml:space="preserve"> (</w:t>
            </w:r>
            <w:proofErr w:type="spellStart"/>
            <w:r>
              <w:t>Rhodophyceae</w:t>
            </w:r>
            <w:proofErr w:type="spellEnd"/>
            <w:r>
              <w:t>).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 August-24</w:t>
            </w:r>
            <w:r w:rsidRPr="009E3FF0">
              <w:rPr>
                <w:rFonts w:ascii="Times New Roman" w:hAnsi="Times New Roman" w:cs="Times New Roman"/>
                <w:sz w:val="24"/>
              </w:rPr>
              <w:t xml:space="preserve"> August</w:t>
            </w:r>
          </w:p>
        </w:tc>
        <w:tc>
          <w:tcPr>
            <w:tcW w:w="459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Viruses: General account of Viruses including structure of TMV and </w:t>
            </w:r>
            <w:proofErr w:type="spellStart"/>
            <w:r>
              <w:t>Bacteriophages</w:t>
            </w:r>
            <w:proofErr w:type="spellEnd"/>
            <w:r>
              <w:t>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>Fungi: General characters, classification (</w:t>
            </w:r>
            <w:proofErr w:type="spellStart"/>
            <w:r>
              <w:t>upto</w:t>
            </w:r>
            <w:proofErr w:type="spellEnd"/>
            <w:r>
              <w:t xml:space="preserve"> classes) and economic importance.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important features and life-history of </w:t>
            </w:r>
            <w:proofErr w:type="spellStart"/>
            <w:r>
              <w:t>Phytophthora</w:t>
            </w:r>
            <w:proofErr w:type="spellEnd"/>
            <w:r>
              <w:t xml:space="preserve"> (</w:t>
            </w:r>
            <w:proofErr w:type="spellStart"/>
            <w:r>
              <w:t>Mastigomycotina</w:t>
            </w:r>
            <w:proofErr w:type="spellEnd"/>
            <w:r>
              <w:t xml:space="preserve">), </w:t>
            </w:r>
            <w:proofErr w:type="spellStart"/>
            <w:r>
              <w:t>Mucor</w:t>
            </w:r>
            <w:proofErr w:type="spellEnd"/>
            <w:r>
              <w:t xml:space="preserve"> (</w:t>
            </w:r>
            <w:proofErr w:type="spellStart"/>
            <w:r>
              <w:t>Zygomycotina</w:t>
            </w:r>
            <w:proofErr w:type="spellEnd"/>
            <w:r>
              <w:t>)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t>Penicillium</w:t>
            </w:r>
            <w:proofErr w:type="spellEnd"/>
            <w:r>
              <w:t xml:space="preserve"> (</w:t>
            </w:r>
            <w:proofErr w:type="spellStart"/>
            <w:r>
              <w:t>Ascomycotina</w:t>
            </w:r>
            <w:proofErr w:type="spellEnd"/>
            <w:r>
              <w:t xml:space="preserve">), </w:t>
            </w:r>
            <w:proofErr w:type="spellStart"/>
            <w:r>
              <w:t>Puccinia</w:t>
            </w:r>
            <w:proofErr w:type="spellEnd"/>
            <w:r>
              <w:t xml:space="preserve">, </w:t>
            </w:r>
            <w:proofErr w:type="spellStart"/>
            <w:r>
              <w:t>Agaricus</w:t>
            </w:r>
            <w:proofErr w:type="spellEnd"/>
            <w:r>
              <w:t xml:space="preserve"> (</w:t>
            </w:r>
            <w:proofErr w:type="spellStart"/>
            <w:r>
              <w:t>Basidiomycotina</w:t>
            </w:r>
            <w:proofErr w:type="spellEnd"/>
            <w:r>
              <w:t xml:space="preserve">), </w:t>
            </w:r>
            <w:proofErr w:type="spellStart"/>
            <w:r>
              <w:t>Colletotrichum</w:t>
            </w:r>
            <w:proofErr w:type="spellEnd"/>
            <w:r>
              <w:t xml:space="preserve"> (</w:t>
            </w:r>
            <w:proofErr w:type="spellStart"/>
            <w:r>
              <w:t>Deuteromycotina</w:t>
            </w:r>
            <w:proofErr w:type="spellEnd"/>
            <w:r>
              <w:t>); General account of Lichens.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DD4E29" w:rsidRPr="009E3FF0" w:rsidRDefault="0092254F" w:rsidP="0092254F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The Cell Envelopes: Structure and functions of Cell Wall and Plasma Membrane. 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DD4E29" w:rsidRPr="009E3FF0" w:rsidRDefault="0092254F" w:rsidP="009D26B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t>Ultrastructure</w:t>
            </w:r>
            <w:proofErr w:type="spellEnd"/>
            <w:r>
              <w:t xml:space="preserve"> and function of nucleus, Golgi Apparatus, Endoplasmic Reticulum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DD4E29" w:rsidRPr="009E3FF0" w:rsidRDefault="0092254F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Chloroplast, Mitochondria, </w:t>
            </w:r>
            <w:proofErr w:type="spellStart"/>
            <w:r>
              <w:t>Lysosomes</w:t>
            </w:r>
            <w:proofErr w:type="spellEnd"/>
            <w:r>
              <w:t xml:space="preserve">, </w:t>
            </w:r>
            <w:proofErr w:type="spellStart"/>
            <w:r>
              <w:t>Peroxisomes</w:t>
            </w:r>
            <w:proofErr w:type="spellEnd"/>
            <w:r>
              <w:t xml:space="preserve"> and Vacuoles.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lastRenderedPageBreak/>
              <w:t>12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DD4E29" w:rsidRPr="009E3FF0" w:rsidRDefault="0092254F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>Cell Division: Mitosis and Meiosis.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DD4E29" w:rsidRPr="009E3FF0" w:rsidRDefault="0092254F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Chromosome: Morphology, organization, </w:t>
            </w:r>
            <w:proofErr w:type="spellStart"/>
            <w:r>
              <w:t>ultrastructure</w:t>
            </w:r>
            <w:proofErr w:type="spellEnd"/>
            <w:r>
              <w:t xml:space="preserve"> of </w:t>
            </w:r>
            <w:proofErr w:type="spellStart"/>
            <w:r>
              <w:t>Centromere</w:t>
            </w:r>
            <w:proofErr w:type="spellEnd"/>
            <w:r>
              <w:t xml:space="preserve"> and Telomere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DD4E29" w:rsidRPr="009E3FF0" w:rsidRDefault="00F87749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 October- 26</w:t>
            </w:r>
            <w:r w:rsidR="00DD4E29" w:rsidRPr="009E3FF0">
              <w:rPr>
                <w:rFonts w:ascii="Times New Roman" w:hAnsi="Times New Roman" w:cs="Times New Roman"/>
                <w:sz w:val="24"/>
              </w:rPr>
              <w:t xml:space="preserve"> October</w:t>
            </w:r>
          </w:p>
        </w:tc>
        <w:tc>
          <w:tcPr>
            <w:tcW w:w="4599" w:type="dxa"/>
          </w:tcPr>
          <w:p w:rsidR="00DD4E29" w:rsidRPr="009E3FF0" w:rsidRDefault="0092254F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>Chromosomal alterations- deletions, duplications, translocations, inversions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DD4E29" w:rsidRPr="009E3FF0" w:rsidRDefault="00F87749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  <w:r w:rsidR="00DD4E29" w:rsidRPr="009E3FF0">
              <w:rPr>
                <w:rFonts w:ascii="Times New Roman" w:hAnsi="Times New Roman" w:cs="Times New Roman"/>
                <w:sz w:val="24"/>
              </w:rPr>
              <w:t xml:space="preserve"> October- 2 November</w:t>
            </w:r>
          </w:p>
        </w:tc>
        <w:tc>
          <w:tcPr>
            <w:tcW w:w="4599" w:type="dxa"/>
          </w:tcPr>
          <w:p w:rsidR="00DD4E29" w:rsidRPr="009E3FF0" w:rsidRDefault="0092254F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Variations in chromosome </w:t>
            </w:r>
            <w:proofErr w:type="spellStart"/>
            <w:r>
              <w:t>numberaneuploidy</w:t>
            </w:r>
            <w:proofErr w:type="spellEnd"/>
            <w:r>
              <w:t>, polyploidy; sex chromosomes and sex determination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Revision </w:t>
            </w:r>
          </w:p>
        </w:tc>
      </w:tr>
    </w:tbl>
    <w:p w:rsidR="00DD4E29" w:rsidRPr="009E3FF0" w:rsidRDefault="00DD4E29" w:rsidP="00DD4E29">
      <w:pPr>
        <w:rPr>
          <w:rFonts w:ascii="Times New Roman" w:hAnsi="Times New Roman" w:cs="Times New Roman"/>
          <w:sz w:val="24"/>
        </w:rPr>
      </w:pPr>
    </w:p>
    <w:p w:rsidR="00DD4E29" w:rsidRPr="009E3FF0" w:rsidRDefault="00DD4E29" w:rsidP="00DD4E29">
      <w:pPr>
        <w:rPr>
          <w:rFonts w:ascii="Times New Roman" w:hAnsi="Times New Roman" w:cs="Times New Roman"/>
          <w:sz w:val="24"/>
        </w:rPr>
      </w:pPr>
    </w:p>
    <w:p w:rsidR="00DD4E29" w:rsidRPr="009E3FF0" w:rsidRDefault="00DD4E29" w:rsidP="00DD4E29">
      <w:pPr>
        <w:rPr>
          <w:rFonts w:ascii="Times New Roman" w:hAnsi="Times New Roman" w:cs="Times New Roman"/>
          <w:sz w:val="24"/>
        </w:rPr>
      </w:pPr>
    </w:p>
    <w:p w:rsidR="00DD4E29" w:rsidRDefault="00DD4E29" w:rsidP="00DD4E29">
      <w:pPr>
        <w:rPr>
          <w:rFonts w:ascii="Times New Roman" w:hAnsi="Times New Roman" w:cs="Times New Roman"/>
          <w:sz w:val="24"/>
        </w:rPr>
      </w:pPr>
    </w:p>
    <w:p w:rsidR="00DD4E29" w:rsidRDefault="00DD4E29" w:rsidP="00DD4E29">
      <w:pPr>
        <w:rPr>
          <w:rFonts w:ascii="Times New Roman" w:hAnsi="Times New Roman" w:cs="Times New Roman"/>
          <w:sz w:val="24"/>
        </w:rPr>
      </w:pPr>
    </w:p>
    <w:p w:rsidR="00DD4E29" w:rsidRDefault="00DD4E29" w:rsidP="00DD4E29">
      <w:pPr>
        <w:rPr>
          <w:rFonts w:ascii="Times New Roman" w:hAnsi="Times New Roman" w:cs="Times New Roman"/>
          <w:sz w:val="24"/>
        </w:rPr>
      </w:pPr>
    </w:p>
    <w:p w:rsidR="00DD4E29" w:rsidRDefault="00DD4E29" w:rsidP="00DD4E29">
      <w:pPr>
        <w:rPr>
          <w:rFonts w:ascii="Times New Roman" w:hAnsi="Times New Roman" w:cs="Times New Roman"/>
          <w:sz w:val="24"/>
        </w:rPr>
      </w:pPr>
    </w:p>
    <w:p w:rsidR="00DD4E29" w:rsidRDefault="00DD4E29" w:rsidP="00DD4E29">
      <w:pPr>
        <w:rPr>
          <w:rFonts w:ascii="Times New Roman" w:hAnsi="Times New Roman" w:cs="Times New Roman"/>
          <w:sz w:val="24"/>
        </w:rPr>
      </w:pPr>
    </w:p>
    <w:p w:rsidR="00980F70" w:rsidRDefault="00980F70" w:rsidP="00DD4E29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80F70" w:rsidRDefault="00980F70" w:rsidP="00DD4E29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80F70" w:rsidRDefault="00980F70" w:rsidP="00DD4E29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80F70" w:rsidRDefault="00980F70" w:rsidP="00DD4E29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80F70" w:rsidRDefault="00980F70" w:rsidP="00DD4E29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80F70" w:rsidRDefault="00980F70" w:rsidP="00DD4E29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80F70" w:rsidRDefault="00980F70" w:rsidP="00DD4E29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80F70" w:rsidRDefault="00980F70" w:rsidP="00DD4E29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DD4E29" w:rsidRPr="009E3FF0" w:rsidRDefault="00DD4E29" w:rsidP="00DD4E29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lastRenderedPageBreak/>
        <w:t>INDIRA GANDHI MAHILA MAHAVIDYALAYA</w:t>
      </w:r>
    </w:p>
    <w:p w:rsidR="00DD4E29" w:rsidRDefault="00DD4E29" w:rsidP="00DD4E29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 </w:t>
      </w:r>
      <w:proofErr w:type="spellStart"/>
      <w:r>
        <w:rPr>
          <w:rFonts w:ascii="Times New Roman" w:hAnsi="Times New Roman" w:cs="Times New Roman"/>
          <w:b/>
          <w:sz w:val="24"/>
        </w:rPr>
        <w:t>Arti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Sharma 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>Class:-B.Sc.3</w:t>
      </w:r>
      <w:r w:rsidRPr="00DD4E29">
        <w:rPr>
          <w:rFonts w:ascii="Times New Roman" w:hAnsi="Times New Roman" w:cs="Times New Roman"/>
          <w:b/>
          <w:sz w:val="24"/>
          <w:vertAlign w:val="superscript"/>
        </w:rPr>
        <w:t>rd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</w:p>
    <w:p w:rsidR="00DD4E29" w:rsidRPr="009E3FF0" w:rsidRDefault="00DD4E29" w:rsidP="00DD4E29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Name:-</w:t>
      </w:r>
      <w:r w:rsidR="00FE764A">
        <w:rPr>
          <w:rFonts w:ascii="Times New Roman" w:hAnsi="Times New Roman" w:cs="Times New Roman"/>
          <w:b/>
          <w:sz w:val="24"/>
        </w:rPr>
        <w:t>Botany</w:t>
      </w:r>
      <w:r w:rsidR="00FE764A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                      Session:-2019-</w:t>
      </w:r>
      <w:r w:rsidRPr="009E3FF0">
        <w:rPr>
          <w:rFonts w:ascii="Times New Roman" w:hAnsi="Times New Roman" w:cs="Times New Roman"/>
          <w:b/>
          <w:sz w:val="24"/>
        </w:rPr>
        <w:t>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DD4E29" w:rsidRPr="00A37BBB" w:rsidRDefault="00500878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General characters and diversity of Gymnosperms (seed plants without fruits). </w:t>
            </w:r>
            <w:proofErr w:type="spellStart"/>
            <w:r>
              <w:t>Pilger</w:t>
            </w:r>
            <w:proofErr w:type="spellEnd"/>
            <w:r>
              <w:t xml:space="preserve"> and Melchior's (1954) system of classification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DD4E29" w:rsidRPr="00A37BBB" w:rsidRDefault="00500878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Geological Time Table; Evolution of Seed Habit. </w:t>
            </w:r>
            <w:proofErr w:type="spellStart"/>
            <w:r>
              <w:t>Palaeobotany</w:t>
            </w:r>
            <w:proofErr w:type="spellEnd"/>
            <w:r>
              <w:t>-Fossils and Fossilization (Processes involved, types of Fossils and Importance of Fossils)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DD4E29" w:rsidRPr="00A37BBB" w:rsidRDefault="00500878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Reconstruction of the following fossil plants: </w:t>
            </w:r>
            <w:proofErr w:type="spellStart"/>
            <w:r>
              <w:t>Lyginopteris</w:t>
            </w:r>
            <w:proofErr w:type="spellEnd"/>
            <w:r>
              <w:t xml:space="preserve"> </w:t>
            </w:r>
            <w:proofErr w:type="spellStart"/>
            <w:r>
              <w:t>Williamsonia</w:t>
            </w:r>
            <w:proofErr w:type="spellEnd"/>
            <w:r>
              <w:t xml:space="preserve"> </w:t>
            </w:r>
            <w:proofErr w:type="spellStart"/>
            <w:r>
              <w:t>Cycadeoidea</w:t>
            </w:r>
            <w:proofErr w:type="spellEnd"/>
            <w:r>
              <w:t xml:space="preserve"> (=</w:t>
            </w:r>
            <w:proofErr w:type="spellStart"/>
            <w:r>
              <w:t>Bennettites</w:t>
            </w:r>
            <w:proofErr w:type="spellEnd"/>
            <w:r>
              <w:t>)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DD4E29" w:rsidRPr="00A37BBB" w:rsidRDefault="00500878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Morphology and anatomy of root, stem leaf/leaflet and reproductive parts including mode of reproduction, life-cycle and economic importance of the following: </w:t>
            </w:r>
            <w:proofErr w:type="spellStart"/>
            <w:r>
              <w:t>Cycas</w:t>
            </w:r>
            <w:proofErr w:type="spellEnd"/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August-17 August</w:t>
            </w:r>
          </w:p>
        </w:tc>
        <w:tc>
          <w:tcPr>
            <w:tcW w:w="4599" w:type="dxa"/>
          </w:tcPr>
          <w:p w:rsidR="00DD4E29" w:rsidRPr="00A37BBB" w:rsidRDefault="00500878" w:rsidP="009D26B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t>Pinus</w:t>
            </w:r>
            <w:proofErr w:type="spellEnd"/>
            <w:r>
              <w:t xml:space="preserve"> </w:t>
            </w:r>
            <w:proofErr w:type="spellStart"/>
            <w:r>
              <w:t>Ephedra</w:t>
            </w:r>
            <w:proofErr w:type="spellEnd"/>
            <w:r>
              <w:t xml:space="preserve"> General characters of Angiosperms including primitive angiosperms (</w:t>
            </w:r>
            <w:proofErr w:type="spellStart"/>
            <w:r>
              <w:t>Amentiferae</w:t>
            </w:r>
            <w:proofErr w:type="spellEnd"/>
            <w:r>
              <w:t xml:space="preserve">, </w:t>
            </w:r>
            <w:proofErr w:type="spellStart"/>
            <w:r>
              <w:t>Ranales</w:t>
            </w:r>
            <w:proofErr w:type="spellEnd"/>
            <w:r>
              <w:t xml:space="preserve">, </w:t>
            </w:r>
            <w:proofErr w:type="spellStart"/>
            <w:proofErr w:type="gramStart"/>
            <w:r>
              <w:t>Magnoliales</w:t>
            </w:r>
            <w:proofErr w:type="spellEnd"/>
            <w:proofErr w:type="gramEnd"/>
            <w:r>
              <w:t>).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DD4E29" w:rsidRPr="00A37BBB" w:rsidRDefault="00500878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>Diversity in plant forms-annuals, biennials and perennials. Tissues-</w:t>
            </w:r>
            <w:proofErr w:type="spellStart"/>
            <w:r>
              <w:t>meristematic</w:t>
            </w:r>
            <w:proofErr w:type="spellEnd"/>
            <w:r>
              <w:t xml:space="preserve"> and permanent (simple and complex).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DD4E29" w:rsidRPr="00A37BBB" w:rsidRDefault="00500878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The Shoot system-shoot apical </w:t>
            </w:r>
            <w:proofErr w:type="spellStart"/>
            <w:r>
              <w:t>meristem</w:t>
            </w:r>
            <w:proofErr w:type="spellEnd"/>
            <w:r>
              <w:t xml:space="preserve"> and its histological organizations (monocot and </w:t>
            </w:r>
            <w:proofErr w:type="spellStart"/>
            <w:r>
              <w:t>dicot</w:t>
            </w:r>
            <w:proofErr w:type="spellEnd"/>
            <w:r>
              <w:t xml:space="preserve"> stem)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DD4E29" w:rsidRPr="00A37BBB" w:rsidRDefault="00500878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Cambium-structure and functions. Secondary growth in </w:t>
            </w:r>
            <w:proofErr w:type="spellStart"/>
            <w:r>
              <w:t>dicot</w:t>
            </w:r>
            <w:proofErr w:type="spellEnd"/>
            <w:r>
              <w:t xml:space="preserve"> stem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DD4E29" w:rsidRPr="00A37BBB" w:rsidRDefault="00500878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characteristics of growth rings; sap wood and heart wood, </w:t>
            </w:r>
            <w:proofErr w:type="spellStart"/>
            <w:r>
              <w:t>periderm</w:t>
            </w:r>
            <w:proofErr w:type="spellEnd"/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lastRenderedPageBreak/>
              <w:t>10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DD4E29" w:rsidRPr="00A37BBB" w:rsidRDefault="00500878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Anomalous secondary growth (Dracaena, </w:t>
            </w:r>
            <w:proofErr w:type="spellStart"/>
            <w:r>
              <w:t>Boerhaavia</w:t>
            </w:r>
            <w:proofErr w:type="spellEnd"/>
            <w:r>
              <w:t xml:space="preserve"> and </w:t>
            </w:r>
            <w:proofErr w:type="spellStart"/>
            <w:r>
              <w:t>Achyranthes</w:t>
            </w:r>
            <w:proofErr w:type="spellEnd"/>
            <w:r>
              <w:t>)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DD4E29" w:rsidRPr="00A37BBB" w:rsidRDefault="00500878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Leaf-Types of leaves (simple and compound); </w:t>
            </w:r>
            <w:proofErr w:type="spellStart"/>
            <w:r>
              <w:t>phyllotaxy</w:t>
            </w:r>
            <w:proofErr w:type="spellEnd"/>
            <w:r>
              <w:t>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DD4E29" w:rsidRPr="00A37BBB" w:rsidRDefault="00500878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>Epidermis-</w:t>
            </w:r>
            <w:proofErr w:type="spellStart"/>
            <w:r>
              <w:t>uniseriate</w:t>
            </w:r>
            <w:proofErr w:type="spellEnd"/>
            <w:r>
              <w:t xml:space="preserve"> and </w:t>
            </w:r>
            <w:proofErr w:type="spellStart"/>
            <w:r>
              <w:t>multiseriate</w:t>
            </w:r>
            <w:proofErr w:type="spellEnd"/>
            <w:r>
              <w:t>, epidermal appendages and their morphological types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DD4E29" w:rsidRPr="00A37BBB" w:rsidRDefault="00500878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Anatomy of typical Monocot and </w:t>
            </w:r>
            <w:proofErr w:type="spellStart"/>
            <w:r>
              <w:t>Dicot</w:t>
            </w:r>
            <w:proofErr w:type="spellEnd"/>
            <w:r>
              <w:t xml:space="preserve"> leaf and cell inclusions in leaves; leaf abscission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DD4E29" w:rsidRPr="00A37BBB" w:rsidRDefault="00500878" w:rsidP="009D26B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t>Stomatal</w:t>
            </w:r>
            <w:proofErr w:type="spellEnd"/>
            <w:r>
              <w:t xml:space="preserve"> apparatus and their morphological types. Root system- the root apical </w:t>
            </w:r>
            <w:proofErr w:type="spellStart"/>
            <w:r>
              <w:t>meristem</w:t>
            </w:r>
            <w:proofErr w:type="spellEnd"/>
            <w:r w:rsidR="00E003C2">
              <w:t xml:space="preserve"> the histological organization (monocot and </w:t>
            </w:r>
            <w:proofErr w:type="spellStart"/>
            <w:r w:rsidR="00E003C2">
              <w:t>dicot</w:t>
            </w:r>
            <w:proofErr w:type="spellEnd"/>
            <w:r w:rsidR="00E003C2">
              <w:t xml:space="preserve"> root).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DD4E29" w:rsidRPr="00A37BBB" w:rsidRDefault="00500878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Secondary growth in </w:t>
            </w:r>
            <w:proofErr w:type="spellStart"/>
            <w:r>
              <w:t>dicot</w:t>
            </w:r>
            <w:proofErr w:type="spellEnd"/>
            <w:r>
              <w:t xml:space="preserve"> root. Structural modifications in roots- storage (Beta), Respiratory (</w:t>
            </w:r>
            <w:proofErr w:type="spellStart"/>
            <w:r>
              <w:t>Rhizophora</w:t>
            </w:r>
            <w:proofErr w:type="spellEnd"/>
            <w:r>
              <w:t xml:space="preserve">), </w:t>
            </w:r>
            <w:proofErr w:type="spellStart"/>
            <w:r>
              <w:t>Epihytic</w:t>
            </w:r>
            <w:proofErr w:type="spellEnd"/>
            <w:r>
              <w:t xml:space="preserve"> (Vanda)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DD4E29" w:rsidRPr="00A37BBB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Revision</w:t>
            </w:r>
          </w:p>
        </w:tc>
      </w:tr>
    </w:tbl>
    <w:p w:rsidR="00DD4E29" w:rsidRDefault="00DD4E29" w:rsidP="00DD4E29">
      <w:pPr>
        <w:rPr>
          <w:rFonts w:ascii="Times New Roman" w:hAnsi="Times New Roman" w:cs="Times New Roman"/>
          <w:sz w:val="24"/>
        </w:rPr>
      </w:pPr>
    </w:p>
    <w:p w:rsidR="00DD4E29" w:rsidRDefault="00DD4E29" w:rsidP="00DD4E29">
      <w:pPr>
        <w:rPr>
          <w:rFonts w:ascii="Times New Roman" w:hAnsi="Times New Roman" w:cs="Times New Roman"/>
          <w:sz w:val="24"/>
        </w:rPr>
      </w:pPr>
    </w:p>
    <w:p w:rsidR="00DD4E29" w:rsidRDefault="00DD4E29" w:rsidP="00DD4E29">
      <w:pPr>
        <w:rPr>
          <w:rFonts w:ascii="Times New Roman" w:hAnsi="Times New Roman" w:cs="Times New Roman"/>
          <w:sz w:val="24"/>
        </w:rPr>
      </w:pPr>
    </w:p>
    <w:p w:rsidR="00DD4E29" w:rsidRDefault="00DD4E29" w:rsidP="00DD4E29">
      <w:pPr>
        <w:rPr>
          <w:rFonts w:ascii="Times New Roman" w:hAnsi="Times New Roman" w:cs="Times New Roman"/>
          <w:sz w:val="24"/>
        </w:rPr>
      </w:pPr>
    </w:p>
    <w:p w:rsidR="00DD4E29" w:rsidRDefault="00DD4E29" w:rsidP="00DD4E29">
      <w:pPr>
        <w:rPr>
          <w:rFonts w:ascii="Times New Roman" w:hAnsi="Times New Roman" w:cs="Times New Roman"/>
          <w:sz w:val="24"/>
        </w:rPr>
      </w:pPr>
    </w:p>
    <w:p w:rsidR="00DD4E29" w:rsidRDefault="00DD4E29" w:rsidP="00DD4E29">
      <w:pPr>
        <w:rPr>
          <w:rFonts w:ascii="Times New Roman" w:hAnsi="Times New Roman" w:cs="Times New Roman"/>
          <w:sz w:val="24"/>
        </w:rPr>
      </w:pPr>
    </w:p>
    <w:p w:rsidR="00DD4E29" w:rsidRDefault="00DD4E29" w:rsidP="00DD4E29">
      <w:pPr>
        <w:rPr>
          <w:rFonts w:ascii="Times New Roman" w:hAnsi="Times New Roman" w:cs="Times New Roman"/>
          <w:sz w:val="24"/>
        </w:rPr>
      </w:pPr>
    </w:p>
    <w:p w:rsidR="00DD4E29" w:rsidRDefault="00DD4E29" w:rsidP="00DD4E29">
      <w:pPr>
        <w:rPr>
          <w:rFonts w:ascii="Times New Roman" w:hAnsi="Times New Roman" w:cs="Times New Roman"/>
          <w:sz w:val="24"/>
        </w:rPr>
      </w:pPr>
    </w:p>
    <w:p w:rsidR="00DD4E29" w:rsidRDefault="00DD4E29" w:rsidP="00DD4E29">
      <w:pPr>
        <w:rPr>
          <w:rFonts w:ascii="Times New Roman" w:hAnsi="Times New Roman" w:cs="Times New Roman"/>
          <w:sz w:val="24"/>
        </w:rPr>
      </w:pPr>
    </w:p>
    <w:p w:rsidR="00DD4E29" w:rsidRDefault="00DD4E29" w:rsidP="00DD4E29">
      <w:pPr>
        <w:rPr>
          <w:rFonts w:ascii="Times New Roman" w:hAnsi="Times New Roman" w:cs="Times New Roman"/>
          <w:sz w:val="24"/>
        </w:rPr>
      </w:pPr>
    </w:p>
    <w:p w:rsidR="00980F70" w:rsidRDefault="00980F70" w:rsidP="00DD4E29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80F70" w:rsidRDefault="00980F70" w:rsidP="00DD4E29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980F70" w:rsidRDefault="00980F70" w:rsidP="00DD4E29">
      <w:pPr>
        <w:spacing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DD4E29" w:rsidRPr="009E3FF0" w:rsidRDefault="00DD4E29" w:rsidP="00DD4E29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3FF0">
        <w:rPr>
          <w:rFonts w:ascii="Times New Roman" w:hAnsi="Times New Roman" w:cs="Times New Roman"/>
          <w:b/>
          <w:sz w:val="36"/>
        </w:rPr>
        <w:t>INDIRA GANDHI MAHILA MAHAVIDYALAYA</w:t>
      </w:r>
    </w:p>
    <w:p w:rsidR="00DD4E29" w:rsidRDefault="00DD4E29" w:rsidP="00DD4E29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Faculty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Ms.</w:t>
      </w:r>
      <w:r w:rsidRPr="009E3FF0">
        <w:rPr>
          <w:rFonts w:ascii="Times New Roman" w:hAnsi="Times New Roman" w:cs="Times New Roman"/>
          <w:b/>
          <w:sz w:val="24"/>
        </w:rPr>
        <w:tab/>
      </w:r>
      <w:proofErr w:type="spellStart"/>
      <w:r>
        <w:rPr>
          <w:rFonts w:ascii="Times New Roman" w:hAnsi="Times New Roman" w:cs="Times New Roman"/>
          <w:b/>
          <w:sz w:val="24"/>
        </w:rPr>
        <w:t>Arti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Sharma </w:t>
      </w:r>
      <w:r w:rsidRPr="009E3FF0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 xml:space="preserve">                        Class:-B.Sc.5</w:t>
      </w:r>
      <w:r w:rsidRPr="00DD4E29">
        <w:rPr>
          <w:rFonts w:ascii="Times New Roman" w:hAnsi="Times New Roman" w:cs="Times New Roman"/>
          <w:b/>
          <w:sz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sem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</w:p>
    <w:p w:rsidR="00DD4E29" w:rsidRPr="009E3FF0" w:rsidRDefault="00DD4E29" w:rsidP="00DD4E29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Subject Name</w:t>
      </w:r>
      <w:proofErr w:type="gramStart"/>
      <w:r>
        <w:rPr>
          <w:rFonts w:ascii="Times New Roman" w:hAnsi="Times New Roman" w:cs="Times New Roman"/>
          <w:b/>
          <w:sz w:val="24"/>
        </w:rPr>
        <w:t>:-</w:t>
      </w:r>
      <w:proofErr w:type="gramEnd"/>
      <w:r w:rsidR="00FE764A" w:rsidRPr="00FE764A">
        <w:rPr>
          <w:rFonts w:ascii="Times New Roman" w:hAnsi="Times New Roman" w:cs="Times New Roman"/>
          <w:b/>
          <w:sz w:val="24"/>
        </w:rPr>
        <w:t xml:space="preserve"> </w:t>
      </w:r>
      <w:r w:rsidR="00FE764A">
        <w:rPr>
          <w:rFonts w:ascii="Times New Roman" w:hAnsi="Times New Roman" w:cs="Times New Roman"/>
          <w:b/>
          <w:sz w:val="24"/>
        </w:rPr>
        <w:t>Botany</w:t>
      </w:r>
      <w:r w:rsidR="00FE764A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 xml:space="preserve">               </w:t>
      </w:r>
      <w:r w:rsidR="00FE764A">
        <w:rPr>
          <w:rFonts w:ascii="Times New Roman" w:hAnsi="Times New Roman" w:cs="Times New Roman"/>
          <w:b/>
          <w:sz w:val="24"/>
        </w:rPr>
        <w:t xml:space="preserve">          </w:t>
      </w:r>
      <w:r w:rsidRPr="009E3FF0">
        <w:rPr>
          <w:rFonts w:ascii="Times New Roman" w:hAnsi="Times New Roman" w:cs="Times New Roman"/>
          <w:b/>
          <w:sz w:val="24"/>
        </w:rPr>
        <w:t>Session:-2019-2020</w:t>
      </w:r>
    </w:p>
    <w:tbl>
      <w:tblPr>
        <w:tblStyle w:val="TableGrid"/>
        <w:tblW w:w="0" w:type="auto"/>
        <w:tblLook w:val="04A0"/>
      </w:tblPr>
      <w:tblGrid>
        <w:gridCol w:w="909"/>
        <w:gridCol w:w="3735"/>
        <w:gridCol w:w="4599"/>
      </w:tblGrid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E3FF0">
              <w:rPr>
                <w:rFonts w:ascii="Times New Roman" w:hAnsi="Times New Roman" w:cs="Times New Roman"/>
                <w:b/>
                <w:sz w:val="28"/>
              </w:rPr>
              <w:t>Sr.No</w:t>
            </w:r>
            <w:proofErr w:type="spellEnd"/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Date</w:t>
            </w:r>
          </w:p>
        </w:tc>
        <w:tc>
          <w:tcPr>
            <w:tcW w:w="459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E3FF0">
              <w:rPr>
                <w:rFonts w:ascii="Times New Roman" w:hAnsi="Times New Roman" w:cs="Times New Roman"/>
                <w:b/>
                <w:sz w:val="28"/>
              </w:rPr>
              <w:t>Content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22 July-27 July</w:t>
            </w:r>
          </w:p>
        </w:tc>
        <w:tc>
          <w:tcPr>
            <w:tcW w:w="4599" w:type="dxa"/>
          </w:tcPr>
          <w:p w:rsidR="00DD4E29" w:rsidRPr="00A37BBB" w:rsidRDefault="00353B9A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Plant-water </w:t>
            </w:r>
            <w:proofErr w:type="spellStart"/>
            <w:r>
              <w:t>Relations:Importance</w:t>
            </w:r>
            <w:proofErr w:type="spellEnd"/>
            <w:r>
              <w:t xml:space="preserve"> of water to plant life; physical properties of water; </w:t>
            </w:r>
            <w:proofErr w:type="spellStart"/>
            <w:r>
              <w:t>Imbibition</w:t>
            </w:r>
            <w:proofErr w:type="spellEnd"/>
            <w:r>
              <w:t xml:space="preserve">, Diffusion, Osmosis and </w:t>
            </w:r>
            <w:proofErr w:type="spellStart"/>
            <w:r>
              <w:t>Plasmolysis</w:t>
            </w:r>
            <w:proofErr w:type="spellEnd"/>
            <w:r>
              <w:t>; absorption and transport of water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29 july-3 August</w:t>
            </w:r>
          </w:p>
        </w:tc>
        <w:tc>
          <w:tcPr>
            <w:tcW w:w="4599" w:type="dxa"/>
          </w:tcPr>
          <w:p w:rsidR="00DD4E29" w:rsidRPr="00A37BBB" w:rsidRDefault="00353B9A" w:rsidP="009D26B4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t>transpiration-types</w:t>
            </w:r>
            <w:proofErr w:type="gramEnd"/>
            <w:r>
              <w:t>, physiology of stomata, factors affecting transpiration, importance of transpiration.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 August-10 August</w:t>
            </w:r>
          </w:p>
        </w:tc>
        <w:tc>
          <w:tcPr>
            <w:tcW w:w="4599" w:type="dxa"/>
          </w:tcPr>
          <w:p w:rsidR="00DD4E29" w:rsidRPr="00A37BBB" w:rsidRDefault="00353B9A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>Mineral Nutrition: Essential macro and micro elements and their role; mineral uptake; deficiency symptoms.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 August-17 August</w:t>
            </w:r>
          </w:p>
        </w:tc>
        <w:tc>
          <w:tcPr>
            <w:tcW w:w="4599" w:type="dxa"/>
          </w:tcPr>
          <w:p w:rsidR="00DD4E29" w:rsidRPr="00A37BBB" w:rsidRDefault="00353B9A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>Transport of Organic Substances: Mechanism of phloem transport; source-sink relationship; factors affecting translocation.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19 August-17 August</w:t>
            </w:r>
          </w:p>
        </w:tc>
        <w:tc>
          <w:tcPr>
            <w:tcW w:w="4599" w:type="dxa"/>
          </w:tcPr>
          <w:p w:rsidR="00DD4E29" w:rsidRPr="00A37BBB" w:rsidRDefault="00353B9A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>Photosynthesis: Significance; historical aspects; photosynthetic pigments; action spectra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26 August-31- August</w:t>
            </w:r>
          </w:p>
        </w:tc>
        <w:tc>
          <w:tcPr>
            <w:tcW w:w="4599" w:type="dxa"/>
          </w:tcPr>
          <w:p w:rsidR="00DD4E29" w:rsidRPr="00A37BBB" w:rsidRDefault="00353B9A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enhancement effects; concept of two </w:t>
            </w:r>
            <w:proofErr w:type="spellStart"/>
            <w:r>
              <w:t>photosystems</w:t>
            </w:r>
            <w:proofErr w:type="spellEnd"/>
            <w:r>
              <w:t>; Z-scheme; photo-</w:t>
            </w:r>
            <w:proofErr w:type="spellStart"/>
            <w:r>
              <w:t>phosphorylation</w:t>
            </w:r>
            <w:proofErr w:type="spellEnd"/>
            <w:r>
              <w:t>; Calvin cycle; C4 pathway; CAM plants; photorespiration.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 September – 7 September</w:t>
            </w:r>
          </w:p>
        </w:tc>
        <w:tc>
          <w:tcPr>
            <w:tcW w:w="4599" w:type="dxa"/>
          </w:tcPr>
          <w:p w:rsidR="00DD4E29" w:rsidRPr="00A37BBB" w:rsidRDefault="00353B9A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>Respiration: ATP–the biological energy currency; aerobic and anaerobic respiration; Krebs cycle; electron transport mechanism (</w:t>
            </w:r>
            <w:proofErr w:type="spellStart"/>
            <w:r>
              <w:t>chemi</w:t>
            </w:r>
            <w:proofErr w:type="spellEnd"/>
            <w:r>
              <w:t xml:space="preserve">-osmotic theory); </w:t>
            </w:r>
            <w:proofErr w:type="spellStart"/>
            <w:r>
              <w:t>redox</w:t>
            </w:r>
            <w:proofErr w:type="spellEnd"/>
            <w:r>
              <w:t xml:space="preserve"> -potential; oxidative </w:t>
            </w:r>
            <w:proofErr w:type="spellStart"/>
            <w:r>
              <w:t>phosphorylation</w:t>
            </w:r>
            <w:proofErr w:type="spellEnd"/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9 September -14 September</w:t>
            </w:r>
          </w:p>
        </w:tc>
        <w:tc>
          <w:tcPr>
            <w:tcW w:w="4599" w:type="dxa"/>
          </w:tcPr>
          <w:p w:rsidR="00DD4E29" w:rsidRPr="00A37BBB" w:rsidRDefault="00353B9A" w:rsidP="009D26B4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t>pentose</w:t>
            </w:r>
            <w:proofErr w:type="gramEnd"/>
            <w:r>
              <w:t xml:space="preserve"> phosphate pathway. Seed dormancy; plant movements; the concept of </w:t>
            </w:r>
            <w:proofErr w:type="spellStart"/>
            <w:r>
              <w:t>photoperiodism</w:t>
            </w:r>
            <w:proofErr w:type="spellEnd"/>
            <w:r>
              <w:t xml:space="preserve">; physiology of flowering; </w:t>
            </w:r>
            <w:proofErr w:type="spellStart"/>
            <w:r>
              <w:lastRenderedPageBreak/>
              <w:t>florigen</w:t>
            </w:r>
            <w:proofErr w:type="spellEnd"/>
            <w:r>
              <w:t xml:space="preserve"> concept; physiology of senescence; fruit ripening.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lastRenderedPageBreak/>
              <w:t>9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 September – 21 September</w:t>
            </w:r>
          </w:p>
        </w:tc>
        <w:tc>
          <w:tcPr>
            <w:tcW w:w="4599" w:type="dxa"/>
          </w:tcPr>
          <w:p w:rsidR="00DD4E29" w:rsidRPr="00A37BBB" w:rsidRDefault="00353B9A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>Introduction to Ecology: Definition; scope and importance; levels of organization. Environment: Introduction; environmental factors- climatic (water, humidity, wind, light, temperature),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23 September- 28 September</w:t>
            </w:r>
          </w:p>
        </w:tc>
        <w:tc>
          <w:tcPr>
            <w:tcW w:w="4599" w:type="dxa"/>
          </w:tcPr>
          <w:p w:rsidR="00DD4E29" w:rsidRPr="00A37BBB" w:rsidRDefault="00353B9A" w:rsidP="009D26B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t>edaphic</w:t>
            </w:r>
            <w:proofErr w:type="spellEnd"/>
            <w:proofErr w:type="gramEnd"/>
            <w:r>
              <w:t xml:space="preserve"> (soil profile, </w:t>
            </w:r>
            <w:proofErr w:type="spellStart"/>
            <w:r>
              <w:t>physico</w:t>
            </w:r>
            <w:proofErr w:type="spellEnd"/>
            <w:r>
              <w:t>-chemical properties), topographic and biotic factors (species interaction). Adaptations of plants to water stress and salinity (morphological and anatomical features of hydrophytes, xerophytes and halophytes).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30 September-5 October</w:t>
            </w:r>
          </w:p>
        </w:tc>
        <w:tc>
          <w:tcPr>
            <w:tcW w:w="4599" w:type="dxa"/>
          </w:tcPr>
          <w:p w:rsidR="00DD4E29" w:rsidRPr="00A37BBB" w:rsidRDefault="00353B9A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Population Ecology: Basic concept; characteristics; biotic potential, growth curves; ecotypes and </w:t>
            </w:r>
            <w:proofErr w:type="spellStart"/>
            <w:r>
              <w:t>ecads</w:t>
            </w:r>
            <w:proofErr w:type="spellEnd"/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7 October-12 October</w:t>
            </w:r>
          </w:p>
        </w:tc>
        <w:tc>
          <w:tcPr>
            <w:tcW w:w="4599" w:type="dxa"/>
          </w:tcPr>
          <w:p w:rsidR="00DD4E29" w:rsidRPr="00A37BBB" w:rsidRDefault="00353B9A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>Community Ecology: Concepts; characteristics (qualitative and quantitative-analytical and synthetic); methods of analysis; ecological succession.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 October-19 October</w:t>
            </w:r>
          </w:p>
        </w:tc>
        <w:tc>
          <w:tcPr>
            <w:tcW w:w="4599" w:type="dxa"/>
          </w:tcPr>
          <w:p w:rsidR="00DD4E29" w:rsidRPr="00A37BBB" w:rsidRDefault="00353B9A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>Ecosystem: Structure (components) and functions (</w:t>
            </w:r>
            <w:proofErr w:type="spellStart"/>
            <w:r>
              <w:t>trophic</w:t>
            </w:r>
            <w:proofErr w:type="spellEnd"/>
            <w:r>
              <w:t xml:space="preserve"> levels, food chains, food webs, ecological pyramids and energy flow)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21 October- 23 October</w:t>
            </w:r>
          </w:p>
        </w:tc>
        <w:tc>
          <w:tcPr>
            <w:tcW w:w="4599" w:type="dxa"/>
          </w:tcPr>
          <w:p w:rsidR="00DD4E29" w:rsidRPr="00A37BBB" w:rsidRDefault="00353B9A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Biogeochemical Cycles: carbon and nitrogen; hydrological (water) cycle. </w:t>
            </w:r>
            <w:proofErr w:type="spellStart"/>
            <w:r>
              <w:t>Phyto</w:t>
            </w:r>
            <w:proofErr w:type="spellEnd"/>
            <w:r>
              <w:t xml:space="preserve">-geography: </w:t>
            </w:r>
            <w:proofErr w:type="spellStart"/>
            <w:r>
              <w:t>Phyto</w:t>
            </w:r>
            <w:proofErr w:type="spellEnd"/>
            <w:r>
              <w:t>-geographical regions of India; vegetation types of India (forests)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31 October- 2 November</w:t>
            </w:r>
          </w:p>
        </w:tc>
        <w:tc>
          <w:tcPr>
            <w:tcW w:w="4599" w:type="dxa"/>
          </w:tcPr>
          <w:p w:rsidR="00DD4E29" w:rsidRPr="00A37BBB" w:rsidRDefault="00353B9A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t>Environmental Pollution: Sources, types and control of air and water pollution. Global Change: Greenhouse effect and greenhouse gases; impacts of global warming; carbon trading.</w:t>
            </w:r>
          </w:p>
        </w:tc>
      </w:tr>
      <w:tr w:rsidR="00DD4E29" w:rsidRPr="009E3FF0" w:rsidTr="009D26B4">
        <w:tc>
          <w:tcPr>
            <w:tcW w:w="909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735" w:type="dxa"/>
          </w:tcPr>
          <w:p w:rsidR="00DD4E29" w:rsidRPr="009E3FF0" w:rsidRDefault="00DD4E29" w:rsidP="009D26B4">
            <w:pPr>
              <w:rPr>
                <w:rFonts w:ascii="Times New Roman" w:hAnsi="Times New Roman" w:cs="Times New Roman"/>
                <w:sz w:val="24"/>
              </w:rPr>
            </w:pPr>
            <w:r w:rsidRPr="009E3FF0">
              <w:rPr>
                <w:rFonts w:ascii="Times New Roman" w:hAnsi="Times New Roman" w:cs="Times New Roman"/>
                <w:sz w:val="24"/>
              </w:rPr>
              <w:t>4 November- 9 November</w:t>
            </w:r>
          </w:p>
        </w:tc>
        <w:tc>
          <w:tcPr>
            <w:tcW w:w="4599" w:type="dxa"/>
          </w:tcPr>
          <w:p w:rsidR="00DD4E29" w:rsidRPr="00A37BBB" w:rsidRDefault="00353B9A" w:rsidP="009D26B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Revision </w:t>
            </w:r>
          </w:p>
        </w:tc>
      </w:tr>
    </w:tbl>
    <w:p w:rsidR="00DD4E29" w:rsidRPr="009E3FF0" w:rsidRDefault="00DD4E29" w:rsidP="00DD4E29">
      <w:pPr>
        <w:rPr>
          <w:rFonts w:ascii="Times New Roman" w:hAnsi="Times New Roman" w:cs="Times New Roman"/>
          <w:sz w:val="24"/>
        </w:rPr>
      </w:pPr>
    </w:p>
    <w:sectPr w:rsidR="00DD4E29" w:rsidRPr="009E3FF0" w:rsidSect="00D464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characterSpacingControl w:val="doNotCompress"/>
  <w:compat/>
  <w:rsids>
    <w:rsidRoot w:val="00E829B2"/>
    <w:rsid w:val="001567F5"/>
    <w:rsid w:val="002449CC"/>
    <w:rsid w:val="002F34CF"/>
    <w:rsid w:val="00334AD2"/>
    <w:rsid w:val="00353B9A"/>
    <w:rsid w:val="00473B1E"/>
    <w:rsid w:val="00500878"/>
    <w:rsid w:val="006C1CBD"/>
    <w:rsid w:val="0092254F"/>
    <w:rsid w:val="00980F70"/>
    <w:rsid w:val="00A457DD"/>
    <w:rsid w:val="00AC36B8"/>
    <w:rsid w:val="00D1327B"/>
    <w:rsid w:val="00D46461"/>
    <w:rsid w:val="00DD4E29"/>
    <w:rsid w:val="00E003C2"/>
    <w:rsid w:val="00E829B2"/>
    <w:rsid w:val="00F87749"/>
    <w:rsid w:val="00FE76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4E2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473B1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73B1E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TableGrid">
    <w:name w:val="Table Grid"/>
    <w:basedOn w:val="TableNormal"/>
    <w:uiPriority w:val="59"/>
    <w:rsid w:val="00DD4E2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1044</Words>
  <Characters>5955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 clg</dc:creator>
  <cp:lastModifiedBy>CIO1</cp:lastModifiedBy>
  <cp:revision>10</cp:revision>
  <dcterms:created xsi:type="dcterms:W3CDTF">2019-12-18T05:04:00Z</dcterms:created>
  <dcterms:modified xsi:type="dcterms:W3CDTF">2019-12-24T05:25:00Z</dcterms:modified>
</cp:coreProperties>
</file>